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1B44D2" w:rsidRPr="00B22C93" w:rsidRDefault="00BA0A18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256CCB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</w:t>
      </w:r>
      <w:r w:rsidR="00B22C93">
        <w:rPr>
          <w:color w:val="231F20"/>
          <w:w w:val="105"/>
          <w:lang w:val="ru-RU"/>
        </w:rPr>
        <w:t>чреждение</w:t>
      </w:r>
      <w:r w:rsidR="00B22C93">
        <w:rPr>
          <w:color w:val="231F20"/>
          <w:w w:val="105"/>
        </w:rPr>
        <w:t>:</w:t>
      </w:r>
      <w:r w:rsidR="00B22C93">
        <w:rPr>
          <w:color w:val="231F20"/>
          <w:spacing w:val="3"/>
        </w:rPr>
        <w:t xml:space="preserve"> </w:t>
      </w:r>
      <w:r w:rsidR="00B22C93">
        <w:rPr>
          <w:color w:val="231F20"/>
          <w:w w:val="102"/>
          <w:u w:val="single" w:color="CADDF2"/>
        </w:rPr>
        <w:t xml:space="preserve"> </w:t>
      </w:r>
      <w:r w:rsidR="00B13F4D">
        <w:rPr>
          <w:color w:val="231F20"/>
          <w:w w:val="102"/>
          <w:u w:val="single" w:color="CADDF2"/>
          <w:lang w:val="ru-RU"/>
        </w:rPr>
        <w:t>ГБДОУ</w:t>
      </w:r>
      <w:proofErr w:type="gramEnd"/>
      <w:r w:rsidR="00B13F4D">
        <w:rPr>
          <w:color w:val="231F20"/>
          <w:w w:val="102"/>
          <w:u w:val="single" w:color="CADDF2"/>
          <w:lang w:val="ru-RU"/>
        </w:rPr>
        <w:t xml:space="preserve"> детский сад 26</w:t>
      </w:r>
      <w:r w:rsidR="00B22C93"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B13F4D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 w:rsidRPr="00B13F4D">
        <w:rPr>
          <w:b/>
          <w:color w:val="231F20"/>
          <w:w w:val="105"/>
          <w:sz w:val="18"/>
          <w:lang w:val="ru-RU"/>
        </w:rPr>
        <w:t>:</w:t>
      </w:r>
      <w:r w:rsidRPr="00B13F4D">
        <w:rPr>
          <w:b/>
          <w:color w:val="231F20"/>
          <w:spacing w:val="3"/>
          <w:sz w:val="18"/>
          <w:lang w:val="ru-RU"/>
        </w:rPr>
        <w:t xml:space="preserve"> </w:t>
      </w:r>
      <w:r w:rsidR="00CF0B98">
        <w:rPr>
          <w:b/>
          <w:color w:val="231F20"/>
          <w:w w:val="102"/>
          <w:sz w:val="18"/>
          <w:u w:val="single" w:color="CADDF2"/>
          <w:lang w:val="ru-RU"/>
        </w:rPr>
        <w:t>старшая логопедическая группа «Лукоморье»</w:t>
      </w:r>
      <w:r w:rsidRPr="00B13F4D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Pr="00B13F4D">
        <w:rPr>
          <w:b/>
          <w:color w:val="231F20"/>
          <w:sz w:val="18"/>
          <w:u w:val="single" w:color="CADDF2"/>
          <w:lang w:val="ru-RU"/>
        </w:rPr>
        <w:tab/>
      </w:r>
    </w:p>
    <w:p w:rsidR="001B44D2" w:rsidRPr="00B13F4D" w:rsidRDefault="001B44D2">
      <w:pPr>
        <w:pStyle w:val="a3"/>
        <w:spacing w:before="8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A0A18" w:rsidRDefault="00BA0A18" w:rsidP="00BA0A18">
      <w:pPr>
        <w:tabs>
          <w:tab w:val="left" w:pos="335"/>
        </w:tabs>
        <w:spacing w:line="227" w:lineRule="exact"/>
        <w:ind w:left="111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u w:val="single"/>
          <w:lang w:val="ru-RU"/>
        </w:rPr>
        <w:t>*</w:t>
      </w:r>
      <w:r w:rsidR="00B22C93" w:rsidRPr="00BA0A18">
        <w:rPr>
          <w:color w:val="231F20"/>
          <w:w w:val="105"/>
          <w:sz w:val="18"/>
          <w:u w:val="single"/>
          <w:lang w:val="ru-RU"/>
        </w:rPr>
        <w:t>Модуль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№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3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«Дорожные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знаки.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Что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это</w:t>
      </w:r>
      <w:r w:rsidR="00B22C93" w:rsidRPr="00BA0A18">
        <w:rPr>
          <w:color w:val="231F20"/>
          <w:spacing w:val="-4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и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spacing w:val="2"/>
          <w:w w:val="105"/>
          <w:sz w:val="18"/>
          <w:u w:val="single"/>
          <w:lang w:val="ru-RU"/>
        </w:rPr>
        <w:t>для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чего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они</w:t>
      </w:r>
      <w:r w:rsidR="00B22C93" w:rsidRPr="00BA0A18">
        <w:rPr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BA0A18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B22C93" w:rsidRPr="00B22C93">
        <w:rPr>
          <w:color w:val="231F20"/>
          <w:spacing w:val="-2"/>
          <w:lang w:val="ru-RU"/>
        </w:rPr>
        <w:t xml:space="preserve"> </w:t>
      </w:r>
      <w:r>
        <w:rPr>
          <w:color w:val="231F20"/>
          <w:spacing w:val="-2"/>
          <w:lang w:val="ru-RU"/>
        </w:rPr>
        <w:t>2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>
        <w:rPr>
          <w:color w:val="231F20"/>
          <w:w w:val="105"/>
          <w:lang w:val="ru-RU"/>
        </w:rPr>
        <w:t>4</w:t>
      </w:r>
      <w:r w:rsidRPr="00BA0A18">
        <w:rPr>
          <w:lang w:val="ru-RU"/>
        </w:rPr>
        <w:t xml:space="preserve"> </w:t>
      </w:r>
      <w:r w:rsidRPr="00BA0A18">
        <w:rPr>
          <w:color w:val="231F20"/>
          <w:w w:val="105"/>
          <w:lang w:val="ru-RU"/>
        </w:rPr>
        <w:t>марта</w:t>
      </w:r>
      <w:r>
        <w:rPr>
          <w:color w:val="231F20"/>
          <w:w w:val="105"/>
          <w:lang w:val="ru-RU"/>
        </w:rPr>
        <w:t>/15 воспитанников и 6 марта/13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>
        <w:rPr>
          <w:color w:val="231F20"/>
          <w:w w:val="105"/>
          <w:lang w:val="ru-RU"/>
        </w:rPr>
        <w:t>воспитанников</w:t>
      </w:r>
    </w:p>
    <w:p w:rsidR="001B44D2" w:rsidRPr="00B22C93" w:rsidRDefault="00BA0A18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A0A18" w:rsidRDefault="00BA0A18" w:rsidP="00BA0A18">
      <w:pPr>
        <w:tabs>
          <w:tab w:val="left" w:pos="534"/>
        </w:tabs>
        <w:spacing w:before="190"/>
        <w:ind w:left="310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B22C93" w:rsidRPr="00BA0A18">
        <w:rPr>
          <w:color w:val="231F20"/>
          <w:w w:val="105"/>
          <w:sz w:val="18"/>
          <w:u w:val="single"/>
          <w:lang w:val="ru-RU"/>
        </w:rPr>
        <w:t>в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полном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объеме</w:t>
      </w:r>
      <w:r w:rsidR="00B22C93" w:rsidRPr="00BA0A1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по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сценарию</w:t>
      </w:r>
      <w:r w:rsidR="00B22C93" w:rsidRPr="00BA0A1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занятия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и</w:t>
      </w:r>
      <w:r w:rsidR="00B22C93" w:rsidRPr="00BA0A1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с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использованием</w:t>
      </w:r>
      <w:r w:rsidR="00B22C93" w:rsidRPr="00BA0A1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элементов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из</w:t>
      </w:r>
      <w:r w:rsidR="00B22C93" w:rsidRPr="00BA0A1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методических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рекомендаций</w:t>
      </w:r>
      <w:r w:rsidR="00B22C93" w:rsidRPr="00BA0A18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к</w:t>
      </w:r>
      <w:r w:rsidR="00B22C93" w:rsidRPr="00BA0A18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BA0A18">
        <w:rPr>
          <w:color w:val="231F20"/>
          <w:w w:val="105"/>
          <w:sz w:val="18"/>
          <w:u w:val="single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="00BA0A18">
        <w:rPr>
          <w:color w:val="231F20"/>
          <w:spacing w:val="-1"/>
          <w:sz w:val="18"/>
          <w:lang w:val="ru-RU"/>
        </w:rPr>
        <w:t>7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="00BA0A18">
        <w:rPr>
          <w:color w:val="231F20"/>
          <w:w w:val="102"/>
          <w:sz w:val="18"/>
          <w:u w:val="single" w:color="CADDF2"/>
          <w:lang w:val="ru-RU"/>
        </w:rPr>
        <w:t>7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="00BA0A18">
        <w:rPr>
          <w:color w:val="231F20"/>
          <w:w w:val="102"/>
          <w:sz w:val="18"/>
          <w:u w:val="single" w:color="CADDF2"/>
          <w:lang w:val="ru-RU"/>
        </w:rPr>
        <w:t>7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A0A18" w:rsidRDefault="00B22C93" w:rsidP="00BA0A18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  <w:r w:rsidR="00BA0A18">
        <w:rPr>
          <w:sz w:val="18"/>
        </w:rPr>
        <w:pict>
          <v:line id="_x0000_s1028" style="position:absolute;left:0;text-align:left;z-index:-251655680;mso-wrap-distance-left:0;mso-wrap-distance-right:0;mso-position-horizontal-relative:page;mso-position-vertical-relative:text" from="27.65pt,20.45pt" to="566.95pt,20.45pt" strokecolor="#caddf2" strokeweight=".5pt">
            <w10:wrap type="topAndBottom" anchorx="page"/>
          </v:line>
        </w:pict>
      </w:r>
      <w:r w:rsidR="00BA0A18">
        <w:rPr>
          <w:sz w:val="18"/>
        </w:rPr>
        <w:pict>
          <v:line id="_x0000_s1027" style="position:absolute;left:0;text-align:left;z-index:-251654656;mso-wrap-distance-left:0;mso-wrap-distance-right:0;mso-position-horizontal-relative:page;mso-position-vertical-relative:text" from="27.65pt,8.6pt" to="566.95pt,8.6pt" strokecolor="#caddf2" strokeweight=".5pt">
            <w10:wrap type="topAndBottom" anchorx="page"/>
          </v:line>
        </w:pict>
      </w:r>
    </w:p>
    <w:p w:rsidR="001B44D2" w:rsidRPr="00B22C93" w:rsidRDefault="00BA0A18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proofErr w:type="spellStart"/>
      <w:r w:rsidR="007D26CB">
        <w:rPr>
          <w:color w:val="231F20"/>
          <w:w w:val="105"/>
          <w:u w:val="single" w:color="CADDF2"/>
          <w:lang w:val="ru-RU"/>
        </w:rPr>
        <w:t>Ковалькова</w:t>
      </w:r>
      <w:proofErr w:type="spellEnd"/>
      <w:r w:rsidR="007D26CB">
        <w:rPr>
          <w:color w:val="231F20"/>
          <w:w w:val="105"/>
          <w:u w:val="single" w:color="CADDF2"/>
          <w:lang w:val="ru-RU"/>
        </w:rPr>
        <w:t xml:space="preserve"> М.Е., Быкова Т.А.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690986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p w:rsidR="00690986" w:rsidRPr="00690986" w:rsidRDefault="00690986" w:rsidP="00690986">
      <w:pPr>
        <w:pStyle w:val="a4"/>
        <w:rPr>
          <w:b/>
          <w:sz w:val="18"/>
          <w:lang w:val="ru-RU"/>
        </w:rPr>
      </w:pPr>
    </w:p>
    <w:p w:rsidR="00690986" w:rsidRDefault="00690986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>
        <w:rPr>
          <w:b/>
          <w:sz w:val="18"/>
          <w:lang w:val="ru-RU"/>
        </w:rPr>
        <w:t>Фото к отчёту</w:t>
      </w:r>
    </w:p>
    <w:p w:rsidR="00BA0A18" w:rsidRPr="00BA0A18" w:rsidRDefault="00BA0A18" w:rsidP="00BA0A18">
      <w:pPr>
        <w:pStyle w:val="a4"/>
        <w:rPr>
          <w:b/>
          <w:sz w:val="18"/>
          <w:lang w:val="ru-RU"/>
        </w:rPr>
      </w:pPr>
    </w:p>
    <w:p w:rsidR="00BA0A18" w:rsidRDefault="00BA0A18" w:rsidP="00BA0A18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352782" cy="31370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418-WA0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885" cy="3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lang w:val="ru-RU"/>
        </w:rPr>
        <w:t xml:space="preserve">      </w:t>
      </w: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321339" cy="30951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418-WA00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038" cy="311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A18" w:rsidRDefault="00BA0A18" w:rsidP="00BA0A18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</w:p>
    <w:p w:rsidR="00BA0A18" w:rsidRPr="00B22C93" w:rsidRDefault="00BA0A18" w:rsidP="00BA0A18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421541" cy="3228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418-WA0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95" cy="324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lang w:val="ru-RU"/>
        </w:rPr>
        <w:t xml:space="preserve">    </w:t>
      </w:r>
      <w:bookmarkStart w:id="0" w:name="_GoBack"/>
      <w:bookmarkEnd w:id="0"/>
    </w:p>
    <w:sectPr w:rsidR="00BA0A18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256CCB"/>
    <w:rsid w:val="00690986"/>
    <w:rsid w:val="007D26CB"/>
    <w:rsid w:val="00B13F4D"/>
    <w:rsid w:val="00B22C93"/>
    <w:rsid w:val="00BA0A18"/>
    <w:rsid w:val="00C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84B1723"/>
  <w15:docId w15:val="{FC99429D-AF20-4648-89DF-AA84A35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Рябинина</cp:lastModifiedBy>
  <cp:revision>8</cp:revision>
  <dcterms:created xsi:type="dcterms:W3CDTF">2019-03-04T12:38:00Z</dcterms:created>
  <dcterms:modified xsi:type="dcterms:W3CDTF">2019-04-18T10:54:00Z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